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Hlavinka Sarah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6600 NORTH MILITARY TRAIL LEGAL DEPARTMENT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ODP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EVP-Chief Legal Officer &amp; Secy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33496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45,185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 on March 10, 2025, of which one-third of the RSUs will vest and settle in shares of the Issuer's common stock on each of March 10, 2026, March 10, 2027, and March 10, 2028, respectively.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withheld by Issuer to satisfy tax withholding obligations on vesting of shares with restrictions from a grant issued on March 10, 2023.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Sarah E. Hlavinka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3554" TargetMode="External"/><Relationship Id="rId14" Type="http://schemas.openxmlformats.org/officeDocument/2006/relationships/hyperlink" Target="http://www.sec.gov/cgi-bin/browse-edgar?action=getcompany&amp;CIK=00008002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2025-03-12T20:54:21Z</dcterms:created>
  <dcterms:modified xsi:type="dcterms:W3CDTF">2025-03-12T20:54:21Z</dcterms:modified>
</cp:coreProperties>
</file>